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E4AA" w14:textId="61A11DE3" w:rsidR="006C75BF" w:rsidRDefault="006149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47BFB" wp14:editId="4F38F25D">
                <wp:simplePos x="0" y="0"/>
                <wp:positionH relativeFrom="column">
                  <wp:posOffset>3835400</wp:posOffset>
                </wp:positionH>
                <wp:positionV relativeFrom="paragraph">
                  <wp:posOffset>190500</wp:posOffset>
                </wp:positionV>
                <wp:extent cx="1193800" cy="1181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787B" w14:textId="5653BF85" w:rsidR="006149C9" w:rsidRDefault="00614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E3DA9" wp14:editId="3701A5E8">
                                  <wp:extent cx="939800" cy="108763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163" cy="1089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47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pt;margin-top:15pt;width:94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">
                <v:textbox>
                  <w:txbxContent>
                    <w:p w14:paraId="4848787B" w14:textId="5653BF85" w:rsidR="006149C9" w:rsidRDefault="006149C9">
                      <w:r>
                        <w:rPr>
                          <w:noProof/>
                        </w:rPr>
                        <w:drawing>
                          <wp:inline distT="0" distB="0" distL="0" distR="0" wp14:anchorId="120E3DA9" wp14:editId="3701A5E8">
                            <wp:extent cx="939800" cy="10876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163" cy="1089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FF2B0" w14:textId="2385A814" w:rsidR="006C75BF" w:rsidRDefault="006C75BF" w:rsidP="006C75BF">
      <w:pPr>
        <w:rPr>
          <w:rStyle w:val="Hyperlink"/>
          <w:rFonts w:ascii="Comic Sans MS" w:hAnsi="Comic Sans MS"/>
          <w:b/>
          <w:color w:val="000000" w:themeColor="text1"/>
          <w:sz w:val="28"/>
          <w:szCs w:val="28"/>
          <w:u w:val="none"/>
        </w:rPr>
      </w:pPr>
      <w:r w:rsidRPr="0056561F">
        <w:rPr>
          <w:rFonts w:ascii="Comic Sans MS" w:hAnsi="Comic Sans MS"/>
          <w:b/>
          <w:sz w:val="28"/>
          <w:szCs w:val="28"/>
        </w:rPr>
        <w:t xml:space="preserve">Name: </w:t>
      </w:r>
      <w:r w:rsidR="003D6443" w:rsidRPr="003D6443">
        <w:rPr>
          <w:rStyle w:val="Hyperlink"/>
          <w:rFonts w:ascii="Comic Sans MS" w:hAnsi="Comic Sans MS"/>
          <w:b/>
          <w:color w:val="000000" w:themeColor="text1"/>
          <w:sz w:val="28"/>
          <w:szCs w:val="28"/>
          <w:u w:val="none"/>
        </w:rPr>
        <w:t>Amy Klobuchar</w:t>
      </w:r>
    </w:p>
    <w:p w14:paraId="30C2B459" w14:textId="77777777" w:rsidR="00B64B6E" w:rsidRPr="00BF31DB" w:rsidRDefault="008B5D13" w:rsidP="00B64B6E">
      <w:pPr>
        <w:rPr>
          <w:rStyle w:val="Hyperlink"/>
          <w:rFonts w:ascii="Arial" w:hAnsi="Arial"/>
          <w:color w:val="000000" w:themeColor="text1"/>
        </w:rPr>
      </w:pPr>
      <w:hyperlink r:id="rId9" w:history="1">
        <w:r w:rsidR="00B64B6E" w:rsidRPr="00BF31DB">
          <w:rPr>
            <w:rStyle w:val="Hyperlink"/>
            <w:rFonts w:ascii="Arial" w:hAnsi="Arial"/>
          </w:rPr>
          <w:t>https://www.youtube.com/watch?v=0Z5-jDkC4XY</w:t>
        </w:r>
      </w:hyperlink>
    </w:p>
    <w:p w14:paraId="598DD21E" w14:textId="77777777" w:rsidR="00B64B6E" w:rsidRPr="003D6443" w:rsidRDefault="00B64B6E" w:rsidP="006C75BF">
      <w:pPr>
        <w:rPr>
          <w:rFonts w:ascii="Arial" w:hAnsi="Arial"/>
          <w:color w:val="000000" w:themeColor="text1"/>
          <w:u w:val="single"/>
        </w:rPr>
      </w:pPr>
    </w:p>
    <w:p w14:paraId="299E12C5" w14:textId="797C0A1B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State: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</w:t>
      </w:r>
      <w:r w:rsidRPr="0056561F">
        <w:rPr>
          <w:rFonts w:ascii="Comic Sans MS" w:hAnsi="Comic Sans MS"/>
          <w:sz w:val="24"/>
          <w:szCs w:val="24"/>
        </w:rPr>
        <w:t>orn</w:t>
      </w:r>
      <w:r>
        <w:rPr>
          <w:rFonts w:ascii="Comic Sans MS" w:hAnsi="Comic Sans MS"/>
          <w:sz w:val="24"/>
          <w:szCs w:val="24"/>
        </w:rPr>
        <w:t>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936EAE">
        <w:rPr>
          <w:rFonts w:ascii="Comic Sans MS" w:hAnsi="Comic Sans MS"/>
          <w:sz w:val="24"/>
          <w:szCs w:val="24"/>
        </w:rPr>
        <w:t>Minnesota</w:t>
      </w:r>
    </w:p>
    <w:p w14:paraId="3042D853" w14:textId="785A9963" w:rsidR="006C75BF" w:rsidRPr="0056561F" w:rsidRDefault="006C75BF" w:rsidP="006C75BF">
      <w:pPr>
        <w:ind w:firstLine="720"/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sz w:val="24"/>
          <w:szCs w:val="24"/>
        </w:rPr>
        <w:t>Current resident</w:t>
      </w:r>
      <w:r>
        <w:rPr>
          <w:rFonts w:ascii="Comic Sans MS" w:hAnsi="Comic Sans MS"/>
          <w:sz w:val="24"/>
          <w:szCs w:val="24"/>
        </w:rPr>
        <w:t>:</w:t>
      </w:r>
      <w:r w:rsidR="00936EAE">
        <w:rPr>
          <w:rFonts w:ascii="Comic Sans MS" w:hAnsi="Comic Sans MS"/>
          <w:sz w:val="24"/>
          <w:szCs w:val="24"/>
        </w:rPr>
        <w:t xml:space="preserve"> Minnesota</w:t>
      </w:r>
    </w:p>
    <w:p w14:paraId="0F71A9F1" w14:textId="6A26D7C9" w:rsidR="006C75BF" w:rsidRPr="0056561F" w:rsidRDefault="006C75BF" w:rsidP="006C75BF">
      <w:pPr>
        <w:rPr>
          <w:rFonts w:ascii="Comic Sans MS" w:hAnsi="Comic Sans MS"/>
          <w:sz w:val="24"/>
          <w:szCs w:val="24"/>
        </w:rPr>
      </w:pPr>
      <w:r w:rsidRPr="0056561F">
        <w:rPr>
          <w:rFonts w:ascii="Comic Sans MS" w:hAnsi="Comic Sans MS"/>
          <w:b/>
          <w:sz w:val="24"/>
          <w:szCs w:val="24"/>
        </w:rPr>
        <w:t>Current Position:</w:t>
      </w:r>
      <w:r w:rsidRPr="0056561F">
        <w:rPr>
          <w:rFonts w:ascii="Comic Sans MS" w:hAnsi="Comic Sans MS"/>
          <w:sz w:val="24"/>
          <w:szCs w:val="24"/>
        </w:rPr>
        <w:t xml:space="preserve"> </w:t>
      </w:r>
      <w:r w:rsidR="00936EAE">
        <w:rPr>
          <w:rFonts w:ascii="Comic Sans MS" w:hAnsi="Comic Sans MS"/>
          <w:sz w:val="24"/>
          <w:szCs w:val="24"/>
        </w:rPr>
        <w:t>US Senator</w:t>
      </w:r>
    </w:p>
    <w:p w14:paraId="439D813F" w14:textId="77777777" w:rsidR="00D04FE8" w:rsidRDefault="006C75BF" w:rsidP="00FE778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Committees</w:t>
      </w:r>
    </w:p>
    <w:p w14:paraId="1C90F680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0" w:tooltip="United States Senate Committee on the Judiciary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the Judiciary</w:t>
        </w:r>
      </w:hyperlink>
      <w:hyperlink r:id="rId11" w:anchor="cite_note-39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vertAlign w:val="superscript"/>
          </w:rPr>
          <w:t>[39]</w:t>
        </w:r>
      </w:hyperlink>
    </w:p>
    <w:p w14:paraId="004D56E8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2" w:tooltip="United States Senate Judiciary Subcommittee on Antitrust, Competition Policy and Consumer Rights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Antitrust, Competition Policy and Consumer Rights</w:t>
        </w:r>
      </w:hyperlink>
      <w:r w:rsidR="00D04FE8" w:rsidRPr="00D04FE8">
        <w:rPr>
          <w:rFonts w:ascii="Comic Sans MS" w:hAnsi="Comic Sans MS" w:cs="Arial"/>
          <w:color w:val="000000" w:themeColor="text1"/>
          <w:sz w:val="21"/>
          <w:szCs w:val="21"/>
        </w:rPr>
        <w:t> (Ranking Member)</w:t>
      </w:r>
    </w:p>
    <w:p w14:paraId="320BC3EB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3" w:tooltip="United States Senate Judiciary Subcommittee on Crime and Terrorism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Crime and Terrorism</w:t>
        </w:r>
      </w:hyperlink>
    </w:p>
    <w:p w14:paraId="0867ECB6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4" w:tooltip="United States Senate Judiciary Subcommittee on Border Security and Immigration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Border Security and Immigration</w:t>
        </w:r>
      </w:hyperlink>
    </w:p>
    <w:p w14:paraId="15F0B7EB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5" w:tooltip="United States Senate Judiciary Subcommittee on Oversight, Agency Action, Federal Rights and Federal Courts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Oversight, Agency Action, Federal Rights, and Federal Courts</w:t>
        </w:r>
      </w:hyperlink>
    </w:p>
    <w:p w14:paraId="4ECC75E2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6" w:tooltip="United States Congress Joint Economic Committee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Joint Economic Committee</w:t>
        </w:r>
      </w:hyperlink>
    </w:p>
    <w:p w14:paraId="14D32BD5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7" w:tooltip="United States Senate Committee on Commerce, Science and Transportation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Commerce, Science and Transportation</w:t>
        </w:r>
      </w:hyperlink>
      <w:hyperlink r:id="rId18" w:anchor="cite_note-40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vertAlign w:val="superscript"/>
          </w:rPr>
          <w:t>[40]</w:t>
        </w:r>
      </w:hyperlink>
    </w:p>
    <w:p w14:paraId="04453DDC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19" w:tooltip="United States Senate Commerce Subcommittee on Communications, Technology, Innovation, and the Internet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Communications, Technology, Innovation, and the Internet</w:t>
        </w:r>
      </w:hyperlink>
    </w:p>
    <w:p w14:paraId="6F62CC3A" w14:textId="77777777" w:rsidR="00D04FE8" w:rsidRPr="00D04FE8" w:rsidRDefault="00D04FE8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r w:rsidRPr="00D04FE8">
        <w:rPr>
          <w:rFonts w:ascii="Comic Sans MS" w:hAnsi="Comic Sans MS" w:cs="Arial"/>
          <w:color w:val="000000" w:themeColor="text1"/>
          <w:sz w:val="21"/>
          <w:szCs w:val="21"/>
        </w:rPr>
        <w:t>Subcommittee on Manufacturing, Trade, and Consumer Protection</w:t>
      </w:r>
    </w:p>
    <w:p w14:paraId="3C41CCD3" w14:textId="77777777" w:rsidR="00D04FE8" w:rsidRPr="00D04FE8" w:rsidRDefault="00D04FE8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r w:rsidRPr="00D04FE8">
        <w:rPr>
          <w:rFonts w:ascii="Comic Sans MS" w:hAnsi="Comic Sans MS" w:cs="Arial"/>
          <w:color w:val="000000" w:themeColor="text1"/>
          <w:sz w:val="21"/>
          <w:szCs w:val="21"/>
        </w:rPr>
        <w:t>Subcommittee on Transportation and Safety</w:t>
      </w:r>
    </w:p>
    <w:p w14:paraId="435B88F4" w14:textId="77777777" w:rsidR="00D04FE8" w:rsidRPr="00D04FE8" w:rsidRDefault="00D04FE8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r w:rsidRPr="00D04FE8">
        <w:rPr>
          <w:rFonts w:ascii="Comic Sans MS" w:hAnsi="Comic Sans MS" w:cs="Arial"/>
          <w:color w:val="000000" w:themeColor="text1"/>
          <w:sz w:val="21"/>
          <w:szCs w:val="21"/>
        </w:rPr>
        <w:t>Subcommittee on Security</w:t>
      </w:r>
    </w:p>
    <w:p w14:paraId="29A1CB5D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0" w:tooltip="United States Senate Committee on Agriculture, Nutrition and Forestry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Agriculture, Nutrition and Forestry</w:t>
        </w:r>
      </w:hyperlink>
      <w:hyperlink r:id="rId21" w:anchor="cite_note-41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vertAlign w:val="superscript"/>
          </w:rPr>
          <w:t>[41]</w:t>
        </w:r>
      </w:hyperlink>
    </w:p>
    <w:p w14:paraId="3F0376A4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2" w:tooltip="United States Senate Agriculture Subcommittee on Rural Development and Energy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Rural Development and Energy</w:t>
        </w:r>
      </w:hyperlink>
    </w:p>
    <w:p w14:paraId="02EB52D7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3" w:tooltip="United States Senate Agriculture Subcommittee on Conservation, Forestry and Natural Resources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Conservation, Forestry and Natural Resources</w:t>
        </w:r>
      </w:hyperlink>
    </w:p>
    <w:p w14:paraId="18D5ACBE" w14:textId="77777777" w:rsidR="00D04FE8" w:rsidRPr="00D04FE8" w:rsidRDefault="008B5D13" w:rsidP="00D04FE8">
      <w:pPr>
        <w:numPr>
          <w:ilvl w:val="2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4" w:tooltip="United States Senate Agriculture Subcommittee on Livestock, Dairy, Poultry, Marketing and Agriculture Security" w:history="1">
        <w:r w:rsidR="00D04FE8" w:rsidRPr="00D04FE8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</w:rPr>
          <w:t>Subcommittee on Livestock, Marketing and Agriculture Security</w:t>
        </w:r>
      </w:hyperlink>
    </w:p>
    <w:p w14:paraId="5850B610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5" w:tooltip="United States Senate Committee on Rules and Administration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Committee on Rules and Administration</w:t>
        </w:r>
      </w:hyperlink>
      <w:r w:rsidR="00D04FE8" w:rsidRPr="00D04FE8">
        <w:rPr>
          <w:rFonts w:ascii="Comic Sans MS" w:hAnsi="Comic Sans MS" w:cs="Arial"/>
          <w:color w:val="000000" w:themeColor="text1"/>
          <w:sz w:val="21"/>
          <w:szCs w:val="21"/>
        </w:rPr>
        <w:t> (Ranking Member)</w:t>
      </w:r>
    </w:p>
    <w:p w14:paraId="2B6567C5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6" w:tooltip="United States Senate Committee on Printing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Joint Committee on Printing</w:t>
        </w:r>
      </w:hyperlink>
    </w:p>
    <w:p w14:paraId="6C4AAFE1" w14:textId="77777777" w:rsidR="00D04FE8" w:rsidRPr="00D04FE8" w:rsidRDefault="008B5D13" w:rsidP="00D04FE8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rPr>
          <w:rFonts w:ascii="Comic Sans MS" w:hAnsi="Comic Sans MS" w:cs="Arial"/>
          <w:color w:val="000000" w:themeColor="text1"/>
          <w:sz w:val="21"/>
          <w:szCs w:val="21"/>
        </w:rPr>
      </w:pPr>
      <w:hyperlink r:id="rId27" w:tooltip="United States Senate Committee on the Library" w:history="1">
        <w:r w:rsidR="00D04FE8" w:rsidRPr="00D04FE8">
          <w:rPr>
            <w:rStyle w:val="Hyperlink"/>
            <w:rFonts w:ascii="Comic Sans MS" w:hAnsi="Comic Sans MS" w:cs="Arial"/>
            <w:bCs/>
            <w:color w:val="000000" w:themeColor="text1"/>
            <w:sz w:val="21"/>
            <w:szCs w:val="21"/>
            <w:u w:val="none"/>
          </w:rPr>
          <w:t>Joint Committee on Library</w:t>
        </w:r>
      </w:hyperlink>
    </w:p>
    <w:p w14:paraId="5E959C66" w14:textId="6F86AEA6" w:rsidR="006C75BF" w:rsidRPr="003929FD" w:rsidRDefault="006C75BF" w:rsidP="008C62BB">
      <w:pPr>
        <w:pStyle w:val="ListParagraph"/>
        <w:numPr>
          <w:ilvl w:val="1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</w:p>
    <w:p w14:paraId="2C9DE479" w14:textId="24B7ED04" w:rsidR="006C75BF" w:rsidRPr="008C62BB" w:rsidRDefault="006C75BF" w:rsidP="006C75BF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Education:</w:t>
      </w:r>
    </w:p>
    <w:p w14:paraId="3F0C85C6" w14:textId="2FF2EF18" w:rsidR="008C62BB" w:rsidRDefault="004E7B6E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Yale University</w:t>
      </w:r>
      <w:r w:rsidR="0024418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4418D" w:rsidRPr="0024418D">
        <w:rPr>
          <w:rFonts w:ascii="Comic Sans MS" w:hAnsi="Comic Sans MS"/>
          <w:color w:val="000000" w:themeColor="text1"/>
          <w:sz w:val="21"/>
          <w:szCs w:val="21"/>
        </w:rPr>
        <w:t xml:space="preserve">- </w:t>
      </w:r>
      <w:r w:rsidR="0024418D" w:rsidRPr="0024418D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an intern for then Vice President, and former Minnesota Senator, </w:t>
      </w:r>
      <w:hyperlink r:id="rId28" w:history="1">
        <w:r w:rsidR="0024418D" w:rsidRPr="0024418D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Walter Mondale</w:t>
        </w:r>
      </w:hyperlink>
    </w:p>
    <w:p w14:paraId="135B6474" w14:textId="7909D88C" w:rsidR="004E7B6E" w:rsidRPr="003929FD" w:rsidRDefault="004E7B6E" w:rsidP="008C62BB">
      <w:pPr>
        <w:pStyle w:val="ListParagraph"/>
        <w:numPr>
          <w:ilvl w:val="1"/>
          <w:numId w:val="1"/>
        </w:numPr>
        <w:tabs>
          <w:tab w:val="left" w:pos="2610"/>
        </w:tabs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University of Chicago Law School</w:t>
      </w:r>
    </w:p>
    <w:p w14:paraId="4052D39E" w14:textId="77777777" w:rsidR="006C75BF" w:rsidRPr="003929FD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Experience:</w:t>
      </w:r>
    </w:p>
    <w:p w14:paraId="448D3030" w14:textId="19C9E807" w:rsidR="006C75BF" w:rsidRPr="000414C2" w:rsidRDefault="008B5D13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1"/>
          <w:szCs w:val="21"/>
        </w:rPr>
      </w:pPr>
      <w:hyperlink r:id="rId29" w:tooltip="Hennepin County, Minnesota" w:history="1">
        <w:r w:rsidR="00936EAE" w:rsidRPr="000414C2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Hennepin County Attorney</w:t>
        </w:r>
      </w:hyperlink>
      <w:r w:rsidR="000414C2" w:rsidRPr="000414C2">
        <w:rPr>
          <w:rFonts w:ascii="Comic Sans MS" w:hAnsi="Comic Sans MS"/>
          <w:color w:val="000000" w:themeColor="text1"/>
          <w:sz w:val="21"/>
          <w:szCs w:val="21"/>
        </w:rPr>
        <w:t>-</w:t>
      </w:r>
      <w:r w:rsidR="000414C2" w:rsidRPr="000414C2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 xml:space="preserve"> responsible for all </w:t>
      </w:r>
      <w:hyperlink r:id="rId30" w:tooltip="Criminal prosecution" w:history="1">
        <w:r w:rsidR="000414C2" w:rsidRPr="000414C2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criminal prosecution</w:t>
        </w:r>
      </w:hyperlink>
      <w:r w:rsidR="000414C2" w:rsidRPr="000414C2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 in Minnesota's most populous county</w:t>
      </w:r>
    </w:p>
    <w:p w14:paraId="3BD5F824" w14:textId="563B3B87" w:rsidR="0099122C" w:rsidRPr="0024418D" w:rsidRDefault="0099122C" w:rsidP="006C75BF">
      <w:pPr>
        <w:pStyle w:val="ListParagraph"/>
        <w:numPr>
          <w:ilvl w:val="1"/>
          <w:numId w:val="1"/>
        </w:numPr>
        <w:rPr>
          <w:rFonts w:ascii="Comic Sans MS" w:hAnsi="Comic Sans MS"/>
          <w:color w:val="000000" w:themeColor="text1"/>
          <w:sz w:val="21"/>
          <w:szCs w:val="21"/>
        </w:rPr>
      </w:pPr>
      <w:r w:rsidRPr="0024418D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partner at two </w:t>
      </w:r>
      <w:hyperlink r:id="rId31" w:tooltip="Minneapolis" w:history="1">
        <w:r w:rsidRPr="0024418D">
          <w:rPr>
            <w:rStyle w:val="Hyperlink"/>
            <w:rFonts w:ascii="Comic Sans MS" w:hAnsi="Comic Sans MS" w:cs="Arial"/>
            <w:color w:val="000000" w:themeColor="text1"/>
            <w:sz w:val="21"/>
            <w:szCs w:val="21"/>
            <w:u w:val="none"/>
            <w:shd w:val="clear" w:color="auto" w:fill="FFFFFF"/>
          </w:rPr>
          <w:t>Minneapolis</w:t>
        </w:r>
      </w:hyperlink>
      <w:r w:rsidRPr="0024418D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> law firms</w:t>
      </w:r>
      <w:r w:rsidR="0024418D" w:rsidRPr="0024418D">
        <w:rPr>
          <w:rFonts w:ascii="Comic Sans MS" w:hAnsi="Comic Sans MS" w:cs="Arial"/>
          <w:color w:val="000000" w:themeColor="text1"/>
          <w:sz w:val="21"/>
          <w:szCs w:val="21"/>
          <w:shd w:val="clear" w:color="auto" w:fill="FFFFFF"/>
        </w:rPr>
        <w:t xml:space="preserve"> - </w:t>
      </w:r>
      <w:r w:rsidR="0024418D" w:rsidRPr="0024418D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specialized in regulatory work in telecommunications law</w:t>
      </w:r>
    </w:p>
    <w:p w14:paraId="777E6877" w14:textId="77777777" w:rsidR="006C75BF" w:rsidRDefault="006C75BF" w:rsidP="006C75BF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929FD">
        <w:rPr>
          <w:rFonts w:ascii="Comic Sans MS" w:hAnsi="Comic Sans MS"/>
          <w:b/>
          <w:color w:val="000000" w:themeColor="text1"/>
          <w:sz w:val="24"/>
          <w:szCs w:val="24"/>
        </w:rPr>
        <w:t>Position on Issues:</w:t>
      </w:r>
    </w:p>
    <w:p w14:paraId="477AA4ED" w14:textId="36DA5204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Crime</w:t>
      </w:r>
    </w:p>
    <w:p w14:paraId="7089277C" w14:textId="1344021D" w:rsidR="006A62EA" w:rsidRPr="006A62EA" w:rsidRDefault="006A62EA" w:rsidP="006A62E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6A62EA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Crime reform</w:t>
      </w:r>
    </w:p>
    <w:p w14:paraId="4715F023" w14:textId="3D0DA367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Drug costs</w:t>
      </w:r>
    </w:p>
    <w:p w14:paraId="4F427BE9" w14:textId="42BE8705" w:rsidR="00C27C15" w:rsidRDefault="00C27C15" w:rsidP="00C27C1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 w:rsidRPr="00461BEA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Patient rights to know drug costs</w:t>
      </w:r>
    </w:p>
    <w:p w14:paraId="224E8FFA" w14:textId="39E03FD9" w:rsidR="006A62EA" w:rsidRDefault="006A62EA" w:rsidP="00C27C1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Affordable drugs through negotiation through Medicare</w:t>
      </w:r>
    </w:p>
    <w:p w14:paraId="6AFE329C" w14:textId="3923B580" w:rsidR="006A62EA" w:rsidRDefault="006A62EA" w:rsidP="00C27C1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Make import of safe, foreign drugs legal</w:t>
      </w:r>
    </w:p>
    <w:p w14:paraId="29F6B470" w14:textId="412A859A" w:rsidR="006A62EA" w:rsidRPr="00461BEA" w:rsidRDefault="006A62EA" w:rsidP="00C27C15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Make it illegal to negotiate with generic manufacturers to delay making a drug</w:t>
      </w:r>
    </w:p>
    <w:p w14:paraId="2FAA58F7" w14:textId="482D87F5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Economy</w:t>
      </w:r>
    </w:p>
    <w:p w14:paraId="15C59660" w14:textId="175437BE" w:rsidR="006A62EA" w:rsidRDefault="006A62EA" w:rsidP="006A62EA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6A62EA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Close tax loopholes for wealthy</w:t>
      </w:r>
    </w:p>
    <w:p w14:paraId="14EB42DA" w14:textId="70E4B3F4" w:rsidR="006A62EA" w:rsidRPr="006A62EA" w:rsidRDefault="006A62EA" w:rsidP="006A62EA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Bring down national debt</w:t>
      </w:r>
    </w:p>
    <w:p w14:paraId="3523C4F0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Education</w:t>
      </w:r>
    </w:p>
    <w:p w14:paraId="3846F06C" w14:textId="7FB3090A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Election issues</w:t>
      </w:r>
    </w:p>
    <w:p w14:paraId="126EBE8B" w14:textId="10D891ED" w:rsidR="000C6E6C" w:rsidRPr="006A62EA" w:rsidRDefault="000C6E6C" w:rsidP="000C6E6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 w:rsidRPr="000C6E6C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called for an independent, bipartisan commission to investigate ties between Russia and President </w:t>
      </w:r>
      <w:hyperlink r:id="rId32" w:tooltip="Donald Trump" w:history="1">
        <w:r w:rsidRPr="000C6E6C">
          <w:rPr>
            <w:rStyle w:val="Hyperlink"/>
            <w:rFonts w:ascii="Comic Sans MS" w:hAnsi="Comic Sans MS" w:cs="Arial"/>
            <w:b w:val="0"/>
            <w:color w:val="0B0080"/>
            <w:sz w:val="21"/>
            <w:szCs w:val="21"/>
            <w:u w:val="none"/>
            <w:shd w:val="clear" w:color="auto" w:fill="FFFFFF"/>
          </w:rPr>
          <w:t>Donald Trump</w:t>
        </w:r>
      </w:hyperlink>
      <w:r w:rsidRPr="000C6E6C"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 and his administration</w:t>
      </w:r>
    </w:p>
    <w:p w14:paraId="5F62F55B" w14:textId="09335F51" w:rsidR="006A62EA" w:rsidRPr="006A62EA" w:rsidRDefault="006A62EA" w:rsidP="000C6E6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overturn Citizens United</w:t>
      </w:r>
    </w:p>
    <w:p w14:paraId="12DC4AD8" w14:textId="707E94D3" w:rsidR="006A62EA" w:rsidRPr="006A62EA" w:rsidRDefault="006A62EA" w:rsidP="000C6E6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restore voting Rights Act</w:t>
      </w:r>
    </w:p>
    <w:p w14:paraId="43205B5D" w14:textId="22030CFD" w:rsidR="006A62EA" w:rsidRPr="000C6E6C" w:rsidRDefault="006A62EA" w:rsidP="000C6E6C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1"/>
          <w:szCs w:val="21"/>
        </w:rPr>
      </w:pPr>
      <w:r>
        <w:rPr>
          <w:rFonts w:ascii="Comic Sans MS" w:hAnsi="Comic Sans MS" w:cs="Arial"/>
          <w:b w:val="0"/>
          <w:color w:val="222222"/>
          <w:sz w:val="21"/>
          <w:szCs w:val="21"/>
          <w:shd w:val="clear" w:color="auto" w:fill="FFFFFF"/>
        </w:rPr>
        <w:t>automatically register a person as they turn 18</w:t>
      </w:r>
    </w:p>
    <w:p w14:paraId="148232C8" w14:textId="6A160260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Environment</w:t>
      </w:r>
    </w:p>
    <w:p w14:paraId="69660D1E" w14:textId="41F45A2B" w:rsidR="006A62EA" w:rsidRDefault="006A62EA" w:rsidP="006A62E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6A62EA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Reinstate clean power rules</w:t>
      </w:r>
    </w:p>
    <w:p w14:paraId="5633EFF9" w14:textId="02119A3B" w:rsidR="006A62EA" w:rsidRDefault="006A62EA" w:rsidP="006A62E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Reinstate gas mileage standards</w:t>
      </w:r>
    </w:p>
    <w:p w14:paraId="785678EF" w14:textId="21591265" w:rsidR="006A62EA" w:rsidRPr="006A62EA" w:rsidRDefault="006A62EA" w:rsidP="006A62EA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Rejoin international climate accord</w:t>
      </w:r>
    </w:p>
    <w:p w14:paraId="61E2EA70" w14:textId="78905036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Foreign Policy</w:t>
      </w:r>
    </w:p>
    <w:p w14:paraId="536232E8" w14:textId="03BD4690" w:rsidR="00A76417" w:rsidRPr="00C27C15" w:rsidRDefault="00A76417" w:rsidP="00A7641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color w:val="000000"/>
          <w:u w:val="none"/>
        </w:rPr>
      </w:pPr>
      <w:r w:rsidRPr="00A76417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critical of the </w:t>
      </w:r>
      <w:hyperlink r:id="rId33" w:tooltip="Iraq War" w:history="1">
        <w:r w:rsidRPr="00A76417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Iraq War</w:t>
        </w:r>
      </w:hyperlink>
    </w:p>
    <w:p w14:paraId="0F48C347" w14:textId="3BF9BA8E" w:rsidR="00C27C15" w:rsidRPr="00C27C15" w:rsidRDefault="00C27C15" w:rsidP="00A7641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Hyperlink"/>
          <w:rFonts w:ascii="Comic Sans MS" w:hAnsi="Comic Sans MS" w:cs="Arial"/>
          <w:color w:val="000000"/>
          <w:u w:val="none"/>
        </w:rPr>
      </w:pPr>
      <w:r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  <w:shd w:val="clear" w:color="auto" w:fill="FFFFFF"/>
        </w:rPr>
        <w:t>get out of Yemen</w:t>
      </w:r>
    </w:p>
    <w:p w14:paraId="7676B751" w14:textId="6E83457C" w:rsidR="00C27C15" w:rsidRDefault="00C27C15" w:rsidP="00A76417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Hyperlink"/>
          <w:rFonts w:ascii="Comic Sans MS" w:hAnsi="Comic Sans MS" w:cs="Arial"/>
          <w:b w:val="0"/>
          <w:color w:val="000000" w:themeColor="text1"/>
          <w:sz w:val="21"/>
          <w:szCs w:val="21"/>
          <w:u w:val="none"/>
          <w:shd w:val="clear" w:color="auto" w:fill="FFFFFF"/>
        </w:rPr>
        <w:t>Voted to terminate Trump’s national emergency</w:t>
      </w:r>
    </w:p>
    <w:p w14:paraId="5948A4FA" w14:textId="0CB476DE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Guns</w:t>
      </w:r>
    </w:p>
    <w:p w14:paraId="0240CCB0" w14:textId="63DBFC8A" w:rsidR="00831674" w:rsidRDefault="00831674" w:rsidP="0083167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831674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Universal background checks</w:t>
      </w:r>
    </w:p>
    <w:p w14:paraId="09743625" w14:textId="2C25DE01" w:rsidR="00831674" w:rsidRPr="00831674" w:rsidRDefault="00831674" w:rsidP="0083167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Common sense gun legislation</w:t>
      </w:r>
    </w:p>
    <w:p w14:paraId="52EDDFF0" w14:textId="396793C4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Healthcar</w:t>
      </w:r>
      <w:r>
        <w:rPr>
          <w:rStyle w:val="mw-headline"/>
          <w:rFonts w:ascii="Comic Sans MS" w:hAnsi="Comic Sans MS" w:cs="Arial"/>
          <w:color w:val="000000"/>
          <w:sz w:val="24"/>
          <w:szCs w:val="24"/>
        </w:rPr>
        <w:t>e</w:t>
      </w:r>
    </w:p>
    <w:p w14:paraId="559CAB5B" w14:textId="458163B9" w:rsidR="0024418D" w:rsidRPr="00A76417" w:rsidRDefault="0024418D" w:rsidP="0024418D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  <w:r w:rsidRPr="0024418D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appear</w:t>
      </w:r>
      <w:r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ed</w:t>
      </w:r>
      <w:r w:rsidRPr="0024418D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 xml:space="preserve"> before the </w:t>
      </w:r>
      <w:hyperlink r:id="rId34" w:tooltip="Minnesota Legislature" w:history="1">
        <w:r w:rsidRPr="0024418D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Minnesota State Legislature</w:t>
        </w:r>
      </w:hyperlink>
      <w:r w:rsidRPr="0024418D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advocating for a bill that would guarantee new mothers a 48-hour hospital stay. Minnesota passed the bill and President Clinton later made the policy federal law</w:t>
      </w:r>
    </w:p>
    <w:p w14:paraId="0FDB85EE" w14:textId="43C2A8C0" w:rsidR="00A76417" w:rsidRPr="00831674" w:rsidRDefault="00A76417" w:rsidP="0024418D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  <w:r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 xml:space="preserve">supports </w:t>
      </w:r>
      <w:r w:rsidRPr="00A76417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Obamacare</w:t>
      </w:r>
    </w:p>
    <w:p w14:paraId="1DD0A62B" w14:textId="4CBB616E" w:rsidR="00831674" w:rsidRPr="0024418D" w:rsidRDefault="00831674" w:rsidP="0024418D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4"/>
          <w:szCs w:val="24"/>
        </w:rPr>
      </w:pPr>
      <w:r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universal healthcare</w:t>
      </w:r>
    </w:p>
    <w:p w14:paraId="0AB4E138" w14:textId="77777777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  <w:sz w:val="24"/>
          <w:szCs w:val="24"/>
        </w:rPr>
      </w:pPr>
      <w:r w:rsidRPr="003A6760">
        <w:rPr>
          <w:rStyle w:val="mw-headline"/>
          <w:rFonts w:ascii="Comic Sans MS" w:hAnsi="Comic Sans MS" w:cs="Arial"/>
          <w:color w:val="000000"/>
          <w:sz w:val="24"/>
          <w:szCs w:val="24"/>
        </w:rPr>
        <w:t>Housing</w:t>
      </w:r>
    </w:p>
    <w:p w14:paraId="5830CB74" w14:textId="4B95951F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>
        <w:rPr>
          <w:rStyle w:val="mw-headline"/>
          <w:rFonts w:ascii="Comic Sans MS" w:hAnsi="Comic Sans MS" w:cs="Arial"/>
          <w:color w:val="000000"/>
        </w:rPr>
        <w:t>Immigration</w:t>
      </w:r>
    </w:p>
    <w:p w14:paraId="4486B023" w14:textId="119B9929" w:rsidR="00831674" w:rsidRPr="00831674" w:rsidRDefault="00831674" w:rsidP="00831674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bCs w:val="0"/>
          <w:color w:val="000000"/>
          <w:sz w:val="20"/>
          <w:szCs w:val="20"/>
        </w:rPr>
      </w:pPr>
      <w:r w:rsidRPr="00831674">
        <w:rPr>
          <w:rStyle w:val="mw-headline"/>
          <w:rFonts w:ascii="Comic Sans MS" w:hAnsi="Comic Sans MS" w:cs="Arial"/>
          <w:b w:val="0"/>
          <w:bCs w:val="0"/>
          <w:color w:val="000000"/>
          <w:sz w:val="20"/>
          <w:szCs w:val="20"/>
        </w:rPr>
        <w:t>Comprehensive reform</w:t>
      </w:r>
    </w:p>
    <w:p w14:paraId="62F9FE20" w14:textId="42FF2264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Monopolies and government intervention</w:t>
      </w:r>
    </w:p>
    <w:p w14:paraId="50D720CE" w14:textId="71CBCBD2" w:rsidR="00EB2EB3" w:rsidRDefault="00EB2EB3" w:rsidP="00EB2EB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 w:rsidRPr="00461BEA"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Pro net neutrality</w:t>
      </w:r>
    </w:p>
    <w:p w14:paraId="3257316C" w14:textId="49B11299" w:rsidR="00831674" w:rsidRDefault="00831674" w:rsidP="00EB2EB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Every house connected to internet by 2022</w:t>
      </w:r>
    </w:p>
    <w:p w14:paraId="292362BB" w14:textId="54E5A1AC" w:rsidR="00831674" w:rsidRDefault="00831674" w:rsidP="00EB2EB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Revamp cyber security</w:t>
      </w:r>
    </w:p>
    <w:p w14:paraId="0878263E" w14:textId="07A8D838" w:rsidR="00831674" w:rsidRPr="00461BEA" w:rsidRDefault="00831674" w:rsidP="00EB2EB3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</w:pPr>
      <w:r>
        <w:rPr>
          <w:rStyle w:val="mw-headline"/>
          <w:rFonts w:ascii="Comic Sans MS" w:hAnsi="Comic Sans MS" w:cs="Arial"/>
          <w:b w:val="0"/>
          <w:color w:val="000000"/>
          <w:sz w:val="20"/>
          <w:szCs w:val="20"/>
        </w:rPr>
        <w:t>Create digital rules to protect peoples’ privacy</w:t>
      </w:r>
      <w:bookmarkStart w:id="0" w:name="_GoBack"/>
      <w:bookmarkEnd w:id="0"/>
    </w:p>
    <w:p w14:paraId="2B96FB6D" w14:textId="77777777" w:rsidR="006C75BF" w:rsidRPr="00CD772E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Opioid epidemic respons</w:t>
      </w:r>
      <w:r>
        <w:rPr>
          <w:rStyle w:val="mw-headline"/>
          <w:rFonts w:ascii="Comic Sans MS" w:hAnsi="Comic Sans MS" w:cs="Arial"/>
          <w:color w:val="000000"/>
        </w:rPr>
        <w:t>e</w:t>
      </w:r>
    </w:p>
    <w:p w14:paraId="5A384A5B" w14:textId="7F70DB08" w:rsidR="006C75BF" w:rsidRDefault="006C75BF" w:rsidP="006C75BF">
      <w:pPr>
        <w:pStyle w:val="Heading3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Social Issues and Civil Rights</w:t>
      </w:r>
    </w:p>
    <w:p w14:paraId="6D7ABEE3" w14:textId="77777777" w:rsidR="00A76417" w:rsidRPr="00A76417" w:rsidRDefault="008B5D13" w:rsidP="00A76417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hyperlink r:id="rId35" w:tooltip="Pro-choice" w:history="1">
        <w:r w:rsidR="00A76417" w:rsidRPr="00A76417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pro-choice</w:t>
        </w:r>
      </w:hyperlink>
      <w:r w:rsidR="00A76417" w:rsidRPr="00A76417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 on abortion</w:t>
      </w:r>
    </w:p>
    <w:p w14:paraId="278FAF27" w14:textId="6AF5A9AA" w:rsidR="00A76417" w:rsidRPr="00A76417" w:rsidRDefault="00A76417" w:rsidP="00A76417">
      <w:pPr>
        <w:pStyle w:val="Heading3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A76417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supports </w:t>
      </w:r>
      <w:hyperlink r:id="rId36" w:tooltip="LGBT" w:history="1">
        <w:r w:rsidRPr="00A76417">
          <w:rPr>
            <w:rStyle w:val="Hyperlink"/>
            <w:rFonts w:ascii="Comic Sans MS" w:hAnsi="Comic Sans MS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LGBT</w:t>
        </w:r>
      </w:hyperlink>
      <w:r>
        <w:rPr>
          <w:rFonts w:ascii="Comic Sans MS" w:hAnsi="Comic Sans MS"/>
          <w:b w:val="0"/>
          <w:color w:val="000000" w:themeColor="text1"/>
          <w:sz w:val="21"/>
          <w:szCs w:val="21"/>
        </w:rPr>
        <w:t xml:space="preserve"> </w:t>
      </w:r>
      <w:r w:rsidRPr="00A76417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rights</w:t>
      </w:r>
    </w:p>
    <w:p w14:paraId="3C896305" w14:textId="3F56A5A3" w:rsidR="006C75BF" w:rsidRDefault="006C75BF" w:rsidP="006C75BF">
      <w:pPr>
        <w:pStyle w:val="Heading4"/>
        <w:numPr>
          <w:ilvl w:val="1"/>
          <w:numId w:val="1"/>
        </w:numPr>
        <w:shd w:val="clear" w:color="auto" w:fill="FFFFFF"/>
        <w:spacing w:before="72" w:beforeAutospacing="0" w:after="0" w:afterAutospacing="0"/>
        <w:rPr>
          <w:rStyle w:val="mw-headline"/>
          <w:rFonts w:ascii="Comic Sans MS" w:hAnsi="Comic Sans MS" w:cs="Arial"/>
          <w:color w:val="000000"/>
        </w:rPr>
      </w:pPr>
      <w:r w:rsidRPr="003A6760">
        <w:rPr>
          <w:rStyle w:val="mw-headline"/>
          <w:rFonts w:ascii="Comic Sans MS" w:hAnsi="Comic Sans MS" w:cs="Arial"/>
          <w:color w:val="000000"/>
        </w:rPr>
        <w:t>Working class</w:t>
      </w:r>
    </w:p>
    <w:p w14:paraId="142D44C0" w14:textId="55C27310" w:rsidR="00831674" w:rsidRDefault="00831674" w:rsidP="00740E6B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000000" w:themeColor="text1"/>
          <w:sz w:val="21"/>
          <w:szCs w:val="21"/>
        </w:rPr>
        <w:lastRenderedPageBreak/>
        <w:t xml:space="preserve">Respect 2 </w:t>
      </w:r>
      <w:proofErr w:type="spellStart"/>
      <w:r>
        <w:rPr>
          <w:rFonts w:ascii="Comic Sans MS" w:hAnsi="Comic Sans MS" w:cs="Arial"/>
          <w:b w:val="0"/>
          <w:color w:val="000000" w:themeColor="text1"/>
          <w:sz w:val="21"/>
          <w:szCs w:val="21"/>
        </w:rPr>
        <w:t>yr</w:t>
      </w:r>
      <w:proofErr w:type="spellEnd"/>
      <w:r>
        <w:rPr>
          <w:rFonts w:ascii="Comic Sans MS" w:hAnsi="Comic Sans MS" w:cs="Arial"/>
          <w:b w:val="0"/>
          <w:color w:val="000000" w:themeColor="text1"/>
          <w:sz w:val="21"/>
          <w:szCs w:val="21"/>
        </w:rPr>
        <w:t xml:space="preserve"> degrees and ability to get them</w:t>
      </w:r>
    </w:p>
    <w:p w14:paraId="1FC50D06" w14:textId="16B67C50" w:rsidR="00831674" w:rsidRPr="00831674" w:rsidRDefault="00831674" w:rsidP="00740E6B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>
        <w:rPr>
          <w:rFonts w:ascii="Comic Sans MS" w:hAnsi="Comic Sans MS" w:cs="Arial"/>
          <w:b w:val="0"/>
          <w:color w:val="000000" w:themeColor="text1"/>
          <w:sz w:val="21"/>
          <w:szCs w:val="21"/>
        </w:rPr>
        <w:t>Make it easier to afford childcare, housing and education</w:t>
      </w:r>
    </w:p>
    <w:p w14:paraId="7A1D4444" w14:textId="179397A5" w:rsidR="00740E6B" w:rsidRPr="00740E6B" w:rsidRDefault="00740E6B" w:rsidP="00740E6B">
      <w:pPr>
        <w:pStyle w:val="Heading4"/>
        <w:numPr>
          <w:ilvl w:val="2"/>
          <w:numId w:val="1"/>
        </w:numPr>
        <w:shd w:val="clear" w:color="auto" w:fill="FFFFFF"/>
        <w:spacing w:before="72" w:beforeAutospacing="0" w:after="0" w:afterAutospacing="0"/>
        <w:rPr>
          <w:rFonts w:ascii="Comic Sans MS" w:hAnsi="Comic Sans MS" w:cs="Arial"/>
          <w:b w:val="0"/>
          <w:color w:val="000000" w:themeColor="text1"/>
          <w:sz w:val="21"/>
          <w:szCs w:val="21"/>
        </w:rPr>
      </w:pPr>
      <w:r w:rsidRPr="00740E6B">
        <w:rPr>
          <w:rFonts w:ascii="Comic Sans MS" w:hAnsi="Comic Sans MS" w:cs="Arial"/>
          <w:b w:val="0"/>
          <w:color w:val="000000" w:themeColor="text1"/>
          <w:sz w:val="21"/>
          <w:szCs w:val="21"/>
          <w:shd w:val="clear" w:color="auto" w:fill="FFFFFF"/>
        </w:rPr>
        <w:t>Klobuchar was also listed as one of the "worst bosses in Congress", with an annual staff turnover rate between 2011 and 2016 of 36%, the highest of any senator</w:t>
      </w:r>
      <w:r w:rsidRPr="00740E6B">
        <w:rPr>
          <w:rFonts w:ascii="Comic Sans MS" w:hAnsi="Comic Sans MS" w:cs="Arial"/>
          <w:b w:val="0"/>
          <w:color w:val="000000" w:themeColor="text1"/>
          <w:sz w:val="21"/>
          <w:szCs w:val="21"/>
        </w:rPr>
        <w:t xml:space="preserve"> </w:t>
      </w:r>
    </w:p>
    <w:p w14:paraId="7DA8881C" w14:textId="77777777" w:rsidR="006C75BF" w:rsidRDefault="006C75BF" w:rsidP="006C75BF">
      <w:pPr>
        <w:ind w:left="1125"/>
        <w:rPr>
          <w:rFonts w:ascii="Comic Sans MS" w:hAnsi="Comic Sans MS"/>
          <w:color w:val="000000" w:themeColor="text1"/>
          <w:sz w:val="24"/>
          <w:szCs w:val="24"/>
        </w:rPr>
      </w:pPr>
    </w:p>
    <w:p w14:paraId="098E0E86" w14:textId="77777777" w:rsidR="006C75BF" w:rsidRDefault="006C75BF"/>
    <w:sectPr w:rsidR="006C75B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5005" w14:textId="77777777" w:rsidR="000225BE" w:rsidRDefault="000225BE" w:rsidP="00026323">
      <w:pPr>
        <w:spacing w:after="0" w:line="240" w:lineRule="auto"/>
      </w:pPr>
      <w:r>
        <w:separator/>
      </w:r>
    </w:p>
  </w:endnote>
  <w:endnote w:type="continuationSeparator" w:id="0">
    <w:p w14:paraId="483F1B0E" w14:textId="77777777" w:rsidR="000225BE" w:rsidRDefault="000225BE" w:rsidP="0002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2E0E" w14:textId="77777777" w:rsidR="00026323" w:rsidRDefault="0002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4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1C805" w14:textId="77777777" w:rsidR="00026323" w:rsidRDefault="000263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A88E9E7" w14:textId="38797360" w:rsidR="00026323" w:rsidRDefault="0002632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461BEA">
          <w:rPr>
            <w:noProof/>
          </w:rPr>
          <w:t>Amy Klobuchar</w:t>
        </w:r>
        <w:r>
          <w:rPr>
            <w:noProof/>
          </w:rPr>
          <w:fldChar w:fldCharType="end"/>
        </w:r>
      </w:p>
    </w:sdtContent>
  </w:sdt>
  <w:p w14:paraId="49C7AEB2" w14:textId="77777777" w:rsidR="00026323" w:rsidRDefault="00026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865C" w14:textId="77777777" w:rsidR="00026323" w:rsidRDefault="00026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9E01" w14:textId="77777777" w:rsidR="000225BE" w:rsidRDefault="000225BE" w:rsidP="00026323">
      <w:pPr>
        <w:spacing w:after="0" w:line="240" w:lineRule="auto"/>
      </w:pPr>
      <w:r>
        <w:separator/>
      </w:r>
    </w:p>
  </w:footnote>
  <w:footnote w:type="continuationSeparator" w:id="0">
    <w:p w14:paraId="5E1BEFF0" w14:textId="77777777" w:rsidR="000225BE" w:rsidRDefault="000225BE" w:rsidP="0002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99FA" w14:textId="77777777" w:rsidR="00026323" w:rsidRDefault="0002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6172" w14:textId="77777777" w:rsidR="00026323" w:rsidRDefault="00026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BA0A" w14:textId="77777777" w:rsidR="00026323" w:rsidRDefault="0002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0CD4"/>
    <w:multiLevelType w:val="multilevel"/>
    <w:tmpl w:val="A24A7BD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011692"/>
    <w:multiLevelType w:val="multilevel"/>
    <w:tmpl w:val="330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7D1465"/>
    <w:multiLevelType w:val="hybridMultilevel"/>
    <w:tmpl w:val="FE140E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BF"/>
    <w:rsid w:val="0001181E"/>
    <w:rsid w:val="000225BE"/>
    <w:rsid w:val="00026323"/>
    <w:rsid w:val="000414C2"/>
    <w:rsid w:val="000C04D2"/>
    <w:rsid w:val="000C6E6C"/>
    <w:rsid w:val="0024418D"/>
    <w:rsid w:val="003D6443"/>
    <w:rsid w:val="00461BEA"/>
    <w:rsid w:val="004E7B6E"/>
    <w:rsid w:val="006149C9"/>
    <w:rsid w:val="006A62EA"/>
    <w:rsid w:val="006C75BF"/>
    <w:rsid w:val="00740E6B"/>
    <w:rsid w:val="00831674"/>
    <w:rsid w:val="008B5D13"/>
    <w:rsid w:val="008C62BB"/>
    <w:rsid w:val="00936EAE"/>
    <w:rsid w:val="0099122C"/>
    <w:rsid w:val="00A3189D"/>
    <w:rsid w:val="00A76417"/>
    <w:rsid w:val="00B64B6E"/>
    <w:rsid w:val="00C27C15"/>
    <w:rsid w:val="00C44564"/>
    <w:rsid w:val="00D04FE8"/>
    <w:rsid w:val="00EB2EB3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8BA3"/>
  <w15:chartTrackingRefBased/>
  <w15:docId w15:val="{7CDE9ED9-429C-4310-BEE2-7AEF35B7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5BF"/>
    <w:pPr>
      <w:ind w:left="720"/>
      <w:contextualSpacing/>
    </w:pPr>
  </w:style>
  <w:style w:type="character" w:customStyle="1" w:styleId="mw-headline">
    <w:name w:val="mw-headline"/>
    <w:basedOn w:val="DefaultParagraphFont"/>
    <w:rsid w:val="006C75BF"/>
  </w:style>
  <w:style w:type="character" w:styleId="Hyperlink">
    <w:name w:val="Hyperlink"/>
    <w:basedOn w:val="DefaultParagraphFont"/>
    <w:uiPriority w:val="99"/>
    <w:unhideWhenUsed/>
    <w:rsid w:val="003D64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23"/>
  </w:style>
  <w:style w:type="paragraph" w:styleId="Footer">
    <w:name w:val="footer"/>
    <w:basedOn w:val="Normal"/>
    <w:link w:val="FooterChar"/>
    <w:uiPriority w:val="99"/>
    <w:unhideWhenUsed/>
    <w:rsid w:val="0002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en.wikipedia.org/wiki/United_States_Senate_Judiciary_Subcommittee_on_Crime_and_Terrorism" TargetMode="External"/><Relationship Id="rId18" Type="http://schemas.openxmlformats.org/officeDocument/2006/relationships/hyperlink" Target="https://en.wikipedia.org/wiki/Amy_Klobuchar" TargetMode="External"/><Relationship Id="rId26" Type="http://schemas.openxmlformats.org/officeDocument/2006/relationships/hyperlink" Target="https://en.wikipedia.org/wiki/United_States_Senate_Committee_on_Printin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Amy_Klobuchar" TargetMode="External"/><Relationship Id="rId34" Type="http://schemas.openxmlformats.org/officeDocument/2006/relationships/hyperlink" Target="https://en.wikipedia.org/wiki/Minnesota_Legislature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United_States_Senate_Judiciary_Subcommittee_on_Antitrust,_Competition_Policy_and_Consumer_Rights" TargetMode="External"/><Relationship Id="rId17" Type="http://schemas.openxmlformats.org/officeDocument/2006/relationships/hyperlink" Target="https://en.wikipedia.org/wiki/United_States_Senate_Committee_on_Commerce,_Science_and_Transportation" TargetMode="External"/><Relationship Id="rId25" Type="http://schemas.openxmlformats.org/officeDocument/2006/relationships/hyperlink" Target="https://en.wikipedia.org/wiki/United_States_Senate_Committee_on_Rules_and_Administration" TargetMode="External"/><Relationship Id="rId33" Type="http://schemas.openxmlformats.org/officeDocument/2006/relationships/hyperlink" Target="https://en.wikipedia.org/wiki/Iraq_War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Congress_Joint_Economic_Committee" TargetMode="External"/><Relationship Id="rId20" Type="http://schemas.openxmlformats.org/officeDocument/2006/relationships/hyperlink" Target="https://en.wikipedia.org/wiki/United_States_Senate_Committee_on_Agriculture,_Nutrition_and_Forestry" TargetMode="External"/><Relationship Id="rId29" Type="http://schemas.openxmlformats.org/officeDocument/2006/relationships/hyperlink" Target="https://en.wikipedia.org/wiki/Hennepin_County,_Minnesota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my_Klobuchar" TargetMode="External"/><Relationship Id="rId24" Type="http://schemas.openxmlformats.org/officeDocument/2006/relationships/hyperlink" Target="https://en.wikipedia.org/wiki/United_States_Senate_Agriculture_Subcommittee_on_Livestock,_Dairy,_Poultry,_Marketing_and_Agriculture_Security" TargetMode="External"/><Relationship Id="rId32" Type="http://schemas.openxmlformats.org/officeDocument/2006/relationships/hyperlink" Target="https://en.wikipedia.org/wiki/Donald_Trump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United_States_Senate_Judiciary_Subcommittee_on_Oversight,_Agency_Action,_Federal_Rights_and_Federal_Courts" TargetMode="External"/><Relationship Id="rId23" Type="http://schemas.openxmlformats.org/officeDocument/2006/relationships/hyperlink" Target="https://en.wikipedia.org/wiki/United_States_Senate_Agriculture_Subcommittee_on_Conservation,_Forestry_and_Natural_Resources" TargetMode="External"/><Relationship Id="rId28" Type="http://schemas.openxmlformats.org/officeDocument/2006/relationships/hyperlink" Target="https://en.wikipedia.org/wiki/Walter_Mondale" TargetMode="External"/><Relationship Id="rId36" Type="http://schemas.openxmlformats.org/officeDocument/2006/relationships/hyperlink" Target="https://en.wikipedia.org/wiki/LGBT" TargetMode="External"/><Relationship Id="rId10" Type="http://schemas.openxmlformats.org/officeDocument/2006/relationships/hyperlink" Target="https://en.wikipedia.org/wiki/United_States_Senate_Committee_on_the_Judiciary" TargetMode="External"/><Relationship Id="rId19" Type="http://schemas.openxmlformats.org/officeDocument/2006/relationships/hyperlink" Target="https://en.wikipedia.org/wiki/United_States_Senate_Commerce_Subcommittee_on_Communications,_Technology,_Innovation,_and_the_Internet" TargetMode="External"/><Relationship Id="rId31" Type="http://schemas.openxmlformats.org/officeDocument/2006/relationships/hyperlink" Target="https://en.wikipedia.org/wiki/Minneapoli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Z5-jDkC4XY" TargetMode="External"/><Relationship Id="rId14" Type="http://schemas.openxmlformats.org/officeDocument/2006/relationships/hyperlink" Target="https://en.wikipedia.org/wiki/United_States_Senate_Judiciary_Subcommittee_on_Border_Security_and_Immigration" TargetMode="External"/><Relationship Id="rId22" Type="http://schemas.openxmlformats.org/officeDocument/2006/relationships/hyperlink" Target="https://en.wikipedia.org/wiki/United_States_Senate_Agriculture_Subcommittee_on_Rural_Development_and_Energy" TargetMode="External"/><Relationship Id="rId27" Type="http://schemas.openxmlformats.org/officeDocument/2006/relationships/hyperlink" Target="https://en.wikipedia.org/wiki/United_States_Senate_Committee_on_the_Library" TargetMode="External"/><Relationship Id="rId30" Type="http://schemas.openxmlformats.org/officeDocument/2006/relationships/hyperlink" Target="https://en.wikipedia.org/wiki/Criminal_prosecution" TargetMode="External"/><Relationship Id="rId35" Type="http://schemas.openxmlformats.org/officeDocument/2006/relationships/hyperlink" Target="https://en.wikipedia.org/wiki/Pro-choic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</dc:creator>
  <cp:keywords/>
  <dc:description/>
  <cp:lastModifiedBy>Ruth Scanlan</cp:lastModifiedBy>
  <cp:revision>16</cp:revision>
  <cp:lastPrinted>2019-06-03T13:09:00Z</cp:lastPrinted>
  <dcterms:created xsi:type="dcterms:W3CDTF">2019-02-25T14:43:00Z</dcterms:created>
  <dcterms:modified xsi:type="dcterms:W3CDTF">2019-06-03T15:06:00Z</dcterms:modified>
</cp:coreProperties>
</file>